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eastAsia="仿宋_GB2312"/>
          <w:sz w:val="32"/>
        </w:rPr>
      </w:pPr>
      <w:r>
        <w:rPr>
          <w:rFonts w:eastAsia="黑体"/>
          <w:sz w:val="32"/>
        </w:rPr>
        <w:t>附件1</w:t>
      </w:r>
    </w:p>
    <w:p>
      <w:pPr>
        <w:adjustRightInd w:val="0"/>
        <w:snapToGrid w:val="0"/>
        <w:spacing w:before="312" w:beforeLines="100" w:line="600" w:lineRule="exact"/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r>
        <w:rPr>
          <w:rFonts w:eastAsia="方正小标宋简体"/>
          <w:kern w:val="0"/>
          <w:sz w:val="36"/>
          <w:szCs w:val="36"/>
        </w:rPr>
        <w:t>江苏省教育基金会“圆梦助学”项目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2019年资助学生人数分配表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20"/>
        <w:gridCol w:w="2018"/>
        <w:gridCol w:w="1843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市县名称</w:t>
            </w:r>
          </w:p>
        </w:tc>
        <w:tc>
          <w:tcPr>
            <w:tcW w:w="201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“圆梦”项目拟资助人数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资助标准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（元/生）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合计资助金额（元）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2600000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(一)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徐州市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725000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徐州市铜山区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徐州市贾汪区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丰县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沛县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睢宁县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新沂市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邳州市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(二)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淮安市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450000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淮安市淮安区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淮安市淮阴区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淮安市洪泽区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涟水县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盱眙县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金湖县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(三)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盐城市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550000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盐城市亭湖区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盐城市盐都区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响水县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滨海县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阜宁县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射阳县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建湖县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东台市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(四)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连云港市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400000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连云港市海州区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连云港市赣榆区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东海县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灌云县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灌南县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(五)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宿迁市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475000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宿迁市宿城区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宿迁市宿豫区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沭阳县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泗阳县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泗洪县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1157E"/>
    <w:rsid w:val="2B9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2021-11-03T08:21:00Z</dcterms:created>
  <dc:creator>振宇</dc:creator>
  <cp:lastModifiedBy>振宇</cp:lastModifiedBy>
  <dcterms:modified xsi:type="dcterms:W3CDTF">2021-11-03T08:22:08Z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967A0E64650D43B9B759B81F5CD37860</vt:lpwstr>
  </property>
</Properties>
</file>